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leGrid"/>
        <w:tblW w:w="9927" w:type="dxa"/>
        <w:jc w:val="left"/>
        <w:tblInd w:w="1" w:type="dxa"/>
        <w:tblLayout w:type="fixed"/>
        <w:tblCellMar>
          <w:top w:w="132" w:type="dxa"/>
          <w:left w:w="10" w:type="dxa"/>
          <w:bottom w:w="0" w:type="dxa"/>
          <w:right w:w="105" w:type="dxa"/>
        </w:tblCellMar>
        <w:tblLook w:val="04a0" w:noHBand="0" w:noVBand="1" w:firstColumn="1" w:lastRow="0" w:lastColumn="0" w:firstRow="1"/>
      </w:tblPr>
      <w:tblGrid>
        <w:gridCol w:w="1771"/>
        <w:gridCol w:w="5388"/>
        <w:gridCol w:w="2768"/>
      </w:tblGrid>
      <w:tr>
        <w:trPr>
          <w:trHeight w:val="586" w:hRule="atLeast"/>
        </w:trPr>
        <w:tc>
          <w:tcPr>
            <w:tcW w:w="9927" w:type="dxa"/>
            <w:gridSpan w:val="3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12B27B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4"/>
                <w:szCs w:val="24"/>
                <w:lang w:val="cs-CZ" w:eastAsia="cs-CZ" w:bidi="ar-SA"/>
              </w:rPr>
              <w:t>Přehled činnosti klubu</w:t>
            </w:r>
          </w:p>
        </w:tc>
      </w:tr>
      <w:tr>
        <w:trPr>
          <w:trHeight w:val="505" w:hRule="atLeast"/>
        </w:trPr>
        <w:tc>
          <w:tcPr>
            <w:tcW w:w="1771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12B27B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11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" w:ascii="times new roman" w:hAnsi="times new roman"/>
                <w:b/>
                <w:color w:val="FFFFFF"/>
                <w:kern w:val="2"/>
                <w:sz w:val="24"/>
                <w:szCs w:val="24"/>
                <w:lang w:val="cs-CZ" w:eastAsia="cs-CZ" w:bidi="ar-SA"/>
              </w:rPr>
              <w:t>Měsíc</w:t>
            </w:r>
          </w:p>
        </w:tc>
        <w:tc>
          <w:tcPr>
            <w:tcW w:w="5388" w:type="dxa"/>
            <w:tcBorders>
              <w:bottom w:val="single" w:sz="8" w:space="0" w:color="FFFFFF"/>
            </w:tcBorders>
            <w:shd w:color="auto" w:fill="12B27B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192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" w:ascii="times new roman" w:hAnsi="times new roman"/>
                <w:b/>
                <w:color w:val="FFFFFF"/>
                <w:kern w:val="2"/>
                <w:sz w:val="24"/>
                <w:szCs w:val="24"/>
                <w:lang w:val="cs-CZ" w:eastAsia="cs-CZ" w:bidi="ar-SA"/>
              </w:rPr>
              <w:t>Činnost</w:t>
            </w:r>
          </w:p>
        </w:tc>
        <w:tc>
          <w:tcPr>
            <w:tcW w:w="2768" w:type="dxa"/>
            <w:tcBorders>
              <w:bottom w:val="single" w:sz="8" w:space="0" w:color="FFFFFF"/>
            </w:tcBorders>
            <w:shd w:color="auto" w:fill="12B27B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4"/>
                <w:szCs w:val="24"/>
                <w:lang w:val="cs-CZ" w:eastAsia="cs-CZ" w:bidi="ar-SA"/>
              </w:rPr>
              <w:t>Vyučující</w:t>
            </w:r>
          </w:p>
        </w:tc>
      </w:tr>
      <w:tr>
        <w:trPr>
          <w:trHeight w:val="578" w:hRule="atLeast"/>
        </w:trPr>
        <w:tc>
          <w:tcPr>
            <w:tcW w:w="1771" w:type="dxa"/>
            <w:tcBorders>
              <w:top w:val="single" w:sz="8" w:space="0" w:color="FFFFFF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173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" w:cs="" w:ascii="times new roman" w:hAnsi="times new roman"/>
                <w:color w:val="auto"/>
                <w:kern w:val="2"/>
                <w:sz w:val="24"/>
                <w:szCs w:val="24"/>
                <w:lang w:val="cs-CZ" w:eastAsia="cs-CZ" w:bidi="ar-SA"/>
              </w:rPr>
              <w:t>září – prosinec</w:t>
            </w:r>
          </w:p>
        </w:tc>
        <w:tc>
          <w:tcPr>
            <w:tcW w:w="5388" w:type="dxa"/>
            <w:tcBorders>
              <w:top w:val="single" w:sz="8" w:space="0" w:color="FFFFFF"/>
              <w:bottom w:val="single" w:sz="8" w:space="0" w:color="8F97A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tLeast" w:line="0" w:before="0" w:after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" w:cs="" w:ascii="times new roman" w:hAnsi="times new roman"/>
                <w:bCs/>
                <w:i w:val="false"/>
                <w:iCs w:val="false"/>
                <w:color w:val="auto"/>
                <w:kern w:val="2"/>
                <w:sz w:val="24"/>
                <w:szCs w:val="24"/>
                <w:lang w:val="cs-CZ" w:eastAsia="cs-CZ" w:bidi="ar-SA"/>
              </w:rPr>
              <w:t>Robotika jako obor a její význam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tLeast" w:line="0" w:before="0" w:after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" w:cs="" w:ascii="times new roman" w:hAnsi="times new roman"/>
                <w:bCs/>
                <w:i w:val="false"/>
                <w:iCs w:val="false"/>
                <w:color w:val="auto"/>
                <w:kern w:val="2"/>
                <w:sz w:val="24"/>
                <w:szCs w:val="24"/>
                <w:lang w:val="cs-CZ" w:eastAsia="cs-CZ" w:bidi="ar-SA"/>
              </w:rPr>
              <w:t>Robosoutěž 2026: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tLeast" w:line="0" w:before="0" w:after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" w:cs="" w:ascii="times new roman" w:hAnsi="times new roman"/>
                <w:bCs/>
                <w:i w:val="false"/>
                <w:iCs w:val="false"/>
                <w:color w:val="auto"/>
                <w:kern w:val="2"/>
                <w:sz w:val="24"/>
                <w:szCs w:val="24"/>
                <w:lang w:val="cs-CZ" w:eastAsia="cs-CZ" w:bidi="ar-SA"/>
              </w:rPr>
              <w:t xml:space="preserve">– </w:t>
            </w:r>
            <w:r>
              <w:rPr>
                <w:rFonts w:eastAsia="" w:cs="" w:ascii="times new roman" w:hAnsi="times new roman"/>
                <w:bCs/>
                <w:i w:val="false"/>
                <w:iCs w:val="false"/>
                <w:color w:val="auto"/>
                <w:kern w:val="2"/>
                <w:sz w:val="24"/>
                <w:szCs w:val="24"/>
                <w:lang w:val="cs-CZ" w:eastAsia="cs-CZ" w:bidi="ar-SA"/>
              </w:rPr>
              <w:t>příprava na soutěž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tLeast" w:line="0" w:before="0" w:after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" w:cs="" w:ascii="times new roman" w:hAnsi="times new roman"/>
                <w:bCs/>
                <w:i w:val="false"/>
                <w:iCs w:val="false"/>
                <w:color w:val="auto"/>
                <w:kern w:val="2"/>
                <w:sz w:val="24"/>
                <w:szCs w:val="24"/>
                <w:lang w:val="cs-CZ" w:eastAsia="cs-CZ" w:bidi="ar-SA"/>
              </w:rPr>
              <w:t xml:space="preserve">– </w:t>
            </w:r>
            <w:r>
              <w:rPr>
                <w:rFonts w:eastAsia="" w:cs="" w:ascii="times new roman" w:hAnsi="times new roman"/>
                <w:bCs/>
                <w:i w:val="false"/>
                <w:iCs w:val="false"/>
                <w:color w:val="auto"/>
                <w:kern w:val="2"/>
                <w:sz w:val="24"/>
                <w:szCs w:val="24"/>
                <w:lang w:val="cs-CZ" w:eastAsia="cs-CZ" w:bidi="ar-SA"/>
              </w:rPr>
              <w:t>stavba prototypu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tLeast" w:line="0" w:before="0" w:after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" w:cs="" w:ascii="times new roman" w:hAnsi="times new roman"/>
                <w:bCs/>
                <w:i w:val="false"/>
                <w:iCs w:val="false"/>
                <w:color w:val="auto"/>
                <w:kern w:val="2"/>
                <w:sz w:val="24"/>
                <w:szCs w:val="24"/>
                <w:lang w:val="cs-CZ" w:eastAsia="cs-CZ" w:bidi="ar-SA"/>
              </w:rPr>
              <w:t xml:space="preserve">– </w:t>
            </w:r>
            <w:r>
              <w:rPr>
                <w:rFonts w:eastAsia="" w:cs="" w:ascii="times new roman" w:hAnsi="times new roman"/>
                <w:bCs/>
                <w:i w:val="false"/>
                <w:iCs w:val="false"/>
                <w:color w:val="auto"/>
                <w:kern w:val="2"/>
                <w:sz w:val="24"/>
                <w:szCs w:val="24"/>
                <w:lang w:val="cs-CZ" w:eastAsia="cs-CZ" w:bidi="ar-SA"/>
              </w:rPr>
              <w:t>účast na soutěži</w:t>
            </w:r>
          </w:p>
        </w:tc>
        <w:tc>
          <w:tcPr>
            <w:tcW w:w="2768" w:type="dxa"/>
            <w:tcBorders>
              <w:top w:val="single" w:sz="8" w:space="0" w:color="FFFFFF"/>
              <w:bottom w:val="single" w:sz="8" w:space="0" w:color="8F97A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cs-CZ" w:eastAsia="cs-CZ" w:bidi="ar-SA"/>
              </w:rPr>
              <w:t>doc. Ing. Filip Malý, Ph.D.</w:t>
            </w:r>
          </w:p>
        </w:tc>
      </w:tr>
      <w:tr>
        <w:trPr>
          <w:trHeight w:val="562" w:hRule="atLeast"/>
        </w:trPr>
        <w:tc>
          <w:tcPr>
            <w:tcW w:w="1771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shd w:color="auto" w:fill="EFEFEF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173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" w:cs="" w:ascii="times new roman" w:hAnsi="times new roman"/>
                <w:color w:val="auto"/>
                <w:kern w:val="2"/>
                <w:sz w:val="24"/>
                <w:szCs w:val="24"/>
                <w:lang w:val="cs-CZ" w:eastAsia="cs-CZ" w:bidi="ar-SA"/>
              </w:rPr>
              <w:t>leden – březen</w:t>
            </w:r>
          </w:p>
        </w:tc>
        <w:tc>
          <w:tcPr>
            <w:tcW w:w="5388" w:type="dxa"/>
            <w:tcBorders>
              <w:top w:val="single" w:sz="8" w:space="0" w:color="8F97A0"/>
              <w:bottom w:val="single" w:sz="8" w:space="0" w:color="8F97A0"/>
            </w:tcBorders>
            <w:shd w:color="auto" w:fill="EFEFEF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tLeast" w:line="0" w:before="0" w:after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" w:cs="" w:ascii="times new roman" w:hAnsi="times new roman"/>
                <w:bCs/>
                <w:i w:val="false"/>
                <w:iCs w:val="false"/>
                <w:color w:val="auto"/>
                <w:kern w:val="2"/>
                <w:sz w:val="24"/>
                <w:szCs w:val="24"/>
                <w:lang w:val="cs-CZ" w:eastAsia="cs-CZ" w:bidi="ar-SA"/>
              </w:rPr>
              <w:t>Platforma Arduino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tLeast" w:line="0" w:before="0" w:after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" w:cs="" w:ascii="times new roman" w:hAnsi="times new roman"/>
                <w:bCs/>
                <w:i w:val="false"/>
                <w:iCs w:val="false"/>
                <w:color w:val="auto"/>
                <w:kern w:val="2"/>
                <w:sz w:val="24"/>
                <w:szCs w:val="24"/>
                <w:lang w:val="cs-CZ" w:eastAsia="cs-CZ" w:bidi="ar-SA"/>
              </w:rPr>
              <w:t xml:space="preserve">– </w:t>
            </w:r>
            <w:r>
              <w:rPr>
                <w:rFonts w:eastAsia="" w:cs="" w:ascii="times new roman" w:hAnsi="times new roman"/>
                <w:bCs/>
                <w:i w:val="false"/>
                <w:iCs w:val="false"/>
                <w:color w:val="auto"/>
                <w:kern w:val="2"/>
                <w:sz w:val="24"/>
                <w:szCs w:val="24"/>
                <w:lang w:val="cs-CZ" w:eastAsia="cs-CZ" w:bidi="ar-SA"/>
              </w:rPr>
              <w:t>co je to Arduino, popis Arduina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tLeast" w:line="0" w:before="0" w:after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" w:cs="" w:ascii="times new roman" w:hAnsi="times new roman"/>
                <w:bCs/>
                <w:i w:val="false"/>
                <w:iCs w:val="false"/>
                <w:color w:val="auto"/>
                <w:kern w:val="2"/>
                <w:sz w:val="24"/>
                <w:szCs w:val="24"/>
                <w:lang w:val="cs-CZ" w:eastAsia="cs-CZ" w:bidi="ar-SA"/>
              </w:rPr>
              <w:t xml:space="preserve">– </w:t>
            </w:r>
            <w:r>
              <w:rPr>
                <w:rFonts w:eastAsia="" w:cs="" w:ascii="times new roman" w:hAnsi="times new roman"/>
                <w:bCs/>
                <w:i w:val="false"/>
                <w:iCs w:val="false"/>
                <w:color w:val="auto"/>
                <w:kern w:val="2"/>
                <w:sz w:val="24"/>
                <w:szCs w:val="24"/>
                <w:lang w:val="cs-CZ" w:eastAsia="cs-CZ" w:bidi="ar-SA"/>
              </w:rPr>
              <w:t>instalace prostředí pro vývoj, programování Arduina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tLeast" w:line="0" w:before="0" w:after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" w:cs="" w:ascii="times new roman" w:hAnsi="times new roman"/>
                <w:bCs/>
                <w:i w:val="false"/>
                <w:iCs w:val="false"/>
                <w:color w:val="auto"/>
                <w:kern w:val="2"/>
                <w:sz w:val="24"/>
                <w:szCs w:val="24"/>
                <w:lang w:val="cs-CZ" w:eastAsia="cs-CZ" w:bidi="ar-SA"/>
              </w:rPr>
              <w:t xml:space="preserve">– </w:t>
            </w:r>
            <w:r>
              <w:rPr>
                <w:rFonts w:eastAsia="" w:cs="" w:ascii="times new roman" w:hAnsi="times new roman"/>
                <w:bCs/>
                <w:i w:val="false"/>
                <w:iCs w:val="false"/>
                <w:color w:val="auto"/>
                <w:kern w:val="2"/>
                <w:sz w:val="24"/>
                <w:szCs w:val="24"/>
                <w:lang w:val="cs-CZ" w:eastAsia="cs-CZ" w:bidi="ar-SA"/>
              </w:rPr>
              <w:t>stručný úvod do jazyka C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tLeast" w:line="0" w:before="0" w:after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" w:cs="" w:ascii="times new roman" w:hAnsi="times new roman"/>
                <w:bCs/>
                <w:i w:val="false"/>
                <w:iCs w:val="false"/>
                <w:color w:val="auto"/>
                <w:kern w:val="2"/>
                <w:sz w:val="24"/>
                <w:szCs w:val="24"/>
                <w:lang w:val="cs-CZ" w:eastAsia="cs-CZ" w:bidi="ar-SA"/>
              </w:rPr>
              <w:t xml:space="preserve">– </w:t>
            </w:r>
            <w:r>
              <w:rPr>
                <w:rFonts w:eastAsia="" w:cs="" w:ascii="times new roman" w:hAnsi="times new roman"/>
                <w:bCs/>
                <w:i w:val="false"/>
                <w:iCs w:val="false"/>
                <w:color w:val="auto"/>
                <w:kern w:val="2"/>
                <w:sz w:val="24"/>
                <w:szCs w:val="24"/>
                <w:lang w:val="cs-CZ" w:eastAsia="cs-CZ" w:bidi="ar-SA"/>
              </w:rPr>
              <w:t>první program pro platformu Arduino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tLeast" w:line="0" w:before="0" w:after="0"/>
              <w:jc w:val="left"/>
              <w:rPr>
                <w:rFonts w:ascii="times new roman" w:hAnsi="times new roman" w:eastAsia="" w:cs=""/>
                <w:color w:val="auto"/>
                <w:kern w:val="2"/>
                <w:sz w:val="24"/>
                <w:szCs w:val="24"/>
                <w:lang w:val="cs-CZ" w:eastAsia="cs-CZ" w:bidi="ar-SA"/>
              </w:rPr>
            </w:pPr>
            <w:r>
              <w:rPr>
                <w:rFonts w:eastAsia="" w:cs="" w:ascii="times new roman" w:hAnsi="times new roman"/>
                <w:color w:val="auto"/>
                <w:kern w:val="2"/>
                <w:sz w:val="24"/>
                <w:szCs w:val="24"/>
                <w:lang w:val="cs-CZ" w:eastAsia="cs-CZ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tLeast" w:line="0" w:before="0" w:after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" w:cs="" w:ascii="times new roman" w:hAnsi="times new roman"/>
                <w:bCs/>
                <w:i w:val="false"/>
                <w:iCs w:val="false"/>
                <w:color w:val="auto"/>
                <w:kern w:val="2"/>
                <w:sz w:val="24"/>
                <w:szCs w:val="24"/>
                <w:lang w:val="cs-CZ" w:eastAsia="cs-CZ" w:bidi="ar-SA"/>
              </w:rPr>
              <w:t>Tvorba zdrojového kódu s využitím AI generátorů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tLeast" w:line="0" w:before="0" w:after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" w:cs="" w:ascii="times new roman" w:hAnsi="times new roman"/>
                <w:bCs/>
                <w:i w:val="false"/>
                <w:iCs w:val="false"/>
                <w:color w:val="auto"/>
                <w:kern w:val="2"/>
                <w:sz w:val="24"/>
                <w:szCs w:val="24"/>
                <w:lang w:val="cs-CZ" w:eastAsia="cs-CZ" w:bidi="ar-SA"/>
              </w:rPr>
              <w:t xml:space="preserve">– </w:t>
            </w:r>
            <w:r>
              <w:rPr>
                <w:rFonts w:eastAsia="" w:cs="" w:ascii="times new roman" w:hAnsi="times new roman"/>
                <w:bCs/>
                <w:i w:val="false"/>
                <w:iCs w:val="false"/>
                <w:color w:val="auto"/>
                <w:kern w:val="2"/>
                <w:sz w:val="24"/>
                <w:szCs w:val="24"/>
                <w:lang w:val="cs-CZ" w:eastAsia="cs-CZ" w:bidi="ar-SA"/>
              </w:rPr>
              <w:t>ukázky tvorby generování zdrojového kódu aplikací na vybraná témata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tLeast" w:line="0" w:before="0" w:after="0"/>
              <w:jc w:val="left"/>
              <w:rPr>
                <w:rFonts w:ascii="times new roman" w:hAnsi="times new roman" w:eastAsia="" w:cs=""/>
                <w:color w:val="auto"/>
                <w:kern w:val="2"/>
                <w:sz w:val="24"/>
                <w:szCs w:val="24"/>
                <w:lang w:val="cs-CZ" w:eastAsia="cs-CZ" w:bidi="ar-SA"/>
              </w:rPr>
            </w:pPr>
            <w:r>
              <w:rPr>
                <w:rFonts w:eastAsia="" w:cs="" w:ascii="times new roman" w:hAnsi="times new roman"/>
                <w:color w:val="auto"/>
                <w:kern w:val="2"/>
                <w:sz w:val="24"/>
                <w:szCs w:val="24"/>
                <w:lang w:val="cs-CZ" w:eastAsia="cs-CZ" w:bidi="ar-SA"/>
              </w:rPr>
            </w:r>
          </w:p>
        </w:tc>
        <w:tc>
          <w:tcPr>
            <w:tcW w:w="2768" w:type="dxa"/>
            <w:tcBorders>
              <w:top w:val="single" w:sz="8" w:space="0" w:color="8F97A0"/>
              <w:bottom w:val="single" w:sz="8" w:space="0" w:color="8F97A0"/>
            </w:tcBorders>
            <w:shd w:color="auto" w:fill="EFEFE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color w:val="auto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883" w:hRule="atLeast"/>
        </w:trPr>
        <w:tc>
          <w:tcPr>
            <w:tcW w:w="1771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173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" w:cs="" w:ascii="times new roman" w:hAnsi="times new roman"/>
                <w:color w:val="auto"/>
                <w:kern w:val="2"/>
                <w:sz w:val="24"/>
                <w:szCs w:val="24"/>
                <w:lang w:val="cs-CZ" w:eastAsia="cs-CZ" w:bidi="ar-SA"/>
              </w:rPr>
              <w:t>duben – červen</w:t>
            </w:r>
          </w:p>
        </w:tc>
        <w:tc>
          <w:tcPr>
            <w:tcW w:w="5388" w:type="dxa"/>
            <w:tcBorders>
              <w:top w:val="single" w:sz="8" w:space="0" w:color="8F97A0"/>
              <w:bottom w:val="single" w:sz="8" w:space="0" w:color="8F97A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tLeast" w:line="0" w:before="0" w:after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" w:cs="" w:ascii="times new roman" w:hAnsi="times new roman"/>
                <w:bCs/>
                <w:i w:val="false"/>
                <w:iCs w:val="false"/>
                <w:color w:val="auto"/>
                <w:kern w:val="2"/>
                <w:sz w:val="24"/>
                <w:szCs w:val="24"/>
                <w:lang w:val="cs-CZ" w:eastAsia="cs-CZ" w:bidi="ar-SA"/>
              </w:rPr>
              <w:t>Co je to webová aplikace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tLeast" w:line="0" w:before="0" w:after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" w:cs="" w:ascii="times new roman" w:hAnsi="times new roman"/>
                <w:bCs/>
                <w:i w:val="false"/>
                <w:iCs w:val="false"/>
                <w:color w:val="auto"/>
                <w:kern w:val="2"/>
                <w:sz w:val="24"/>
                <w:szCs w:val="24"/>
                <w:lang w:val="cs-CZ" w:eastAsia="cs-CZ" w:bidi="ar-SA"/>
              </w:rPr>
              <w:t xml:space="preserve">– </w:t>
            </w:r>
            <w:r>
              <w:rPr>
                <w:rFonts w:eastAsia="" w:cs="" w:ascii="times new roman" w:hAnsi="times new roman"/>
                <w:bCs/>
                <w:i w:val="false"/>
                <w:iCs w:val="false"/>
                <w:color w:val="auto"/>
                <w:kern w:val="2"/>
                <w:sz w:val="24"/>
                <w:szCs w:val="24"/>
                <w:lang w:val="cs-CZ" w:eastAsia="cs-CZ" w:bidi="ar-SA"/>
              </w:rPr>
              <w:t>principy webových aplikací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tLeast" w:line="0" w:before="0" w:after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" w:cs="" w:ascii="times new roman" w:hAnsi="times new roman"/>
                <w:bCs/>
                <w:i w:val="false"/>
                <w:iCs w:val="false"/>
                <w:color w:val="auto"/>
                <w:kern w:val="2"/>
                <w:sz w:val="24"/>
                <w:szCs w:val="24"/>
                <w:lang w:val="cs-CZ" w:eastAsia="cs-CZ" w:bidi="ar-SA"/>
              </w:rPr>
              <w:t xml:space="preserve">– </w:t>
            </w:r>
            <w:r>
              <w:rPr>
                <w:rFonts w:eastAsia="" w:cs="" w:ascii="times new roman" w:hAnsi="times new roman"/>
                <w:bCs/>
                <w:i w:val="false"/>
                <w:iCs w:val="false"/>
                <w:color w:val="auto"/>
                <w:kern w:val="2"/>
                <w:sz w:val="24"/>
                <w:szCs w:val="24"/>
                <w:lang w:val="cs-CZ" w:eastAsia="cs-CZ" w:bidi="ar-SA"/>
              </w:rPr>
              <w:t>vývoj vlastní webové aplikace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tLeast" w:line="0" w:before="0" w:after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" w:cs="" w:ascii="times new roman" w:hAnsi="times new roman"/>
                <w:bCs/>
                <w:i w:val="false"/>
                <w:iCs w:val="false"/>
                <w:color w:val="auto"/>
                <w:kern w:val="2"/>
                <w:sz w:val="24"/>
                <w:szCs w:val="24"/>
                <w:lang w:val="cs-CZ" w:eastAsia="cs-CZ" w:bidi="ar-SA"/>
              </w:rPr>
              <w:t xml:space="preserve">– </w:t>
            </w:r>
            <w:r>
              <w:rPr>
                <w:rFonts w:eastAsia="" w:cs="" w:ascii="times new roman" w:hAnsi="times new roman"/>
                <w:bCs/>
                <w:i w:val="false"/>
                <w:iCs w:val="false"/>
                <w:color w:val="auto"/>
                <w:kern w:val="2"/>
                <w:sz w:val="24"/>
                <w:szCs w:val="24"/>
                <w:lang w:val="cs-CZ" w:eastAsia="cs-CZ" w:bidi="ar-SA"/>
              </w:rPr>
              <w:t>verzovací systémy, úvod do systému git</w:t>
            </w:r>
          </w:p>
        </w:tc>
        <w:tc>
          <w:tcPr>
            <w:tcW w:w="2768" w:type="dxa"/>
            <w:tcBorders>
              <w:top w:val="single" w:sz="8" w:space="0" w:color="8F97A0"/>
              <w:bottom w:val="single" w:sz="8" w:space="0" w:color="8F97A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color w:val="auto"/>
                <w:sz w:val="24"/>
                <w:szCs w:val="24"/>
              </w:rPr>
            </w:pPr>
            <w:r>
              <w:rPr/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bidi w:val="0"/>
        <w:jc w:val="left"/>
        <w:rPr>
          <w:sz w:val="24"/>
          <w:szCs w:val="24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1134" w:right="1134" w:gutter="0" w:header="1134" w:top="2323" w:footer="1134" w:bottom="330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roman"/>
    <w:pitch w:val="variable"/>
  </w:font>
  <w:font w:name="Nunito">
    <w:charset w:val="01"/>
    <w:family w:val="roman"/>
    <w:pitch w:val="variable"/>
  </w:font>
  <w:font w:name="Nunito Light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ascii="Nunito Light" w:hAnsi="Nunito Light" w:eastAsia="Nunito Light" w:cs="Nunito Light"/>
        <w:color w:val="434444"/>
        <w:sz w:val="16"/>
        <w:szCs w:val="16"/>
      </w:rPr>
    </w:pPr>
    <w:r>
      <w:rPr>
        <w:rFonts w:eastAsia="Nunito Light" w:cs="Nunito Light" w:ascii="Nunito Light" w:hAnsi="Nunito Light"/>
        <w:color w:val="434444"/>
        <w:sz w:val="16"/>
        <w:szCs w:val="16"/>
      </w:rPr>
    </w:r>
  </w:p>
  <w:tbl>
    <w:tblPr>
      <w:tblStyle w:val="a4"/>
      <w:tblW w:w="9690" w:type="dxa"/>
      <w:jc w:val="left"/>
      <w:tblInd w:w="0" w:type="dxa"/>
      <w:tblLayout w:type="fixed"/>
      <w:tblCellMar>
        <w:top w:w="100" w:type="dxa"/>
        <w:left w:w="100" w:type="dxa"/>
        <w:bottom w:w="100" w:type="dxa"/>
        <w:right w:w="100" w:type="dxa"/>
      </w:tblCellMar>
      <w:tblLook w:val="0600" w:noHBand="1" w:noVBand="1" w:firstColumn="0" w:lastRow="0" w:lastColumn="0" w:firstRow="0"/>
    </w:tblPr>
    <w:tblGrid>
      <w:gridCol w:w="3282"/>
      <w:gridCol w:w="3285"/>
      <w:gridCol w:w="3123"/>
    </w:tblGrid>
    <w:tr>
      <w:trPr/>
      <w:tc>
        <w:tcPr>
          <w:tcW w:w="3282" w:type="dxa"/>
          <w:tcBorders>
            <w:left w:val="single" w:sz="12" w:space="0" w:color="FFD605"/>
            <w:right w:val="single" w:sz="12" w:space="0" w:color="6733FF"/>
          </w:tcBorders>
          <w:shd w:color="auto" w:fill="auto" w:val="clear"/>
        </w:tcPr>
        <w:p>
          <w:pPr>
            <w:pStyle w:val="Normal"/>
            <w:widowControl w:val="false"/>
            <w:spacing w:lineRule="auto" w:line="240"/>
            <w:rPr>
              <w:rFonts w:ascii="Nunito Light" w:hAnsi="Nunito Light" w:eastAsia="Nunito Light" w:cs="Nunito Light"/>
              <w:color w:val="434444"/>
              <w:sz w:val="16"/>
              <w:szCs w:val="16"/>
            </w:rPr>
          </w:pPr>
          <w:r>
            <w:rPr>
              <w:rFonts w:eastAsia="Nunito Light" w:cs="Nunito Light" w:ascii="Nunito Light" w:hAnsi="Nunito Light"/>
              <w:color w:val="434444"/>
              <w:sz w:val="16"/>
              <w:szCs w:val="16"/>
            </w:rPr>
            <w:t>Brandlova 875</w:t>
          </w:r>
        </w:p>
        <w:p>
          <w:pPr>
            <w:pStyle w:val="Normal"/>
            <w:widowControl w:val="false"/>
            <w:spacing w:lineRule="auto" w:line="240"/>
            <w:rPr>
              <w:rFonts w:ascii="Nunito Light" w:hAnsi="Nunito Light" w:eastAsia="Nunito Light" w:cs="Nunito Light"/>
              <w:color w:val="434444"/>
              <w:sz w:val="16"/>
              <w:szCs w:val="16"/>
            </w:rPr>
          </w:pPr>
          <w:r>
            <w:rPr>
              <w:rFonts w:eastAsia="Nunito Light" w:cs="Nunito Light" w:ascii="Nunito Light" w:hAnsi="Nunito Light"/>
              <w:color w:val="434444"/>
              <w:sz w:val="16"/>
              <w:szCs w:val="16"/>
            </w:rPr>
            <w:t>Hradec Králové</w:t>
          </w:r>
        </w:p>
        <w:p>
          <w:pPr>
            <w:pStyle w:val="Normal"/>
            <w:widowControl w:val="false"/>
            <w:spacing w:lineRule="auto" w:line="240"/>
            <w:rPr>
              <w:rFonts w:ascii="Nunito Light" w:hAnsi="Nunito Light" w:eastAsia="Nunito Light" w:cs="Nunito Light"/>
              <w:color w:val="434444"/>
              <w:sz w:val="16"/>
              <w:szCs w:val="16"/>
            </w:rPr>
          </w:pPr>
          <w:r>
            <w:rPr>
              <w:rFonts w:eastAsia="Nunito Light" w:cs="Nunito Light" w:ascii="Nunito Light" w:hAnsi="Nunito Light"/>
              <w:color w:val="434444"/>
              <w:sz w:val="16"/>
              <w:szCs w:val="16"/>
            </w:rPr>
            <w:t>PSČ 500 03</w:t>
          </w:r>
        </w:p>
        <w:p>
          <w:pPr>
            <w:pStyle w:val="Normal"/>
            <w:widowControl w:val="false"/>
            <w:spacing w:lineRule="auto" w:line="240"/>
            <w:rPr>
              <w:rFonts w:ascii="Nunito Light" w:hAnsi="Nunito Light" w:eastAsia="Nunito Light" w:cs="Nunito Light"/>
              <w:color w:val="434444"/>
              <w:sz w:val="16"/>
              <w:szCs w:val="16"/>
            </w:rPr>
          </w:pPr>
          <w:r>
            <w:rPr>
              <w:rFonts w:eastAsia="Nunito Light" w:cs="Nunito Light" w:ascii="Nunito Light" w:hAnsi="Nunito Light"/>
              <w:color w:val="434444"/>
              <w:sz w:val="16"/>
              <w:szCs w:val="16"/>
            </w:rPr>
            <w:t>Česká republika</w:t>
          </w:r>
        </w:p>
      </w:tc>
      <w:tc>
        <w:tcPr>
          <w:tcW w:w="3285" w:type="dxa"/>
          <w:tcBorders>
            <w:left w:val="single" w:sz="12" w:space="0" w:color="6733FF"/>
            <w:right w:val="single" w:sz="12" w:space="0" w:color="12B27B"/>
          </w:tcBorders>
          <w:shd w:color="auto" w:fill="auto" w:val="clear"/>
        </w:tcPr>
        <w:p>
          <w:pPr>
            <w:pStyle w:val="Normal"/>
            <w:widowControl w:val="false"/>
            <w:spacing w:lineRule="auto" w:line="240"/>
            <w:rPr>
              <w:rFonts w:ascii="Nunito Light" w:hAnsi="Nunito Light" w:eastAsia="Nunito Light" w:cs="Nunito Light"/>
              <w:color w:val="434444"/>
              <w:sz w:val="16"/>
              <w:szCs w:val="16"/>
            </w:rPr>
          </w:pPr>
          <w:r>
            <w:rPr>
              <w:rFonts w:eastAsia="Nunito Light" w:cs="Nunito Light" w:ascii="Nunito Light" w:hAnsi="Nunito Light"/>
              <w:color w:val="434444"/>
              <w:sz w:val="16"/>
              <w:szCs w:val="16"/>
            </w:rPr>
            <w:t>tel.: +420 495 543 141</w:t>
          </w:r>
        </w:p>
        <w:p>
          <w:pPr>
            <w:pStyle w:val="Normal"/>
            <w:widowControl w:val="false"/>
            <w:spacing w:lineRule="auto" w:line="240"/>
            <w:rPr>
              <w:rFonts w:ascii="Nunito Light" w:hAnsi="Nunito Light" w:eastAsia="Nunito Light" w:cs="Nunito Light"/>
              <w:color w:val="434444"/>
              <w:sz w:val="16"/>
              <w:szCs w:val="16"/>
            </w:rPr>
          </w:pPr>
          <w:r>
            <w:rPr>
              <w:rFonts w:eastAsia="Nunito Light" w:cs="Nunito Light" w:ascii="Nunito Light" w:hAnsi="Nunito Light"/>
              <w:color w:val="434444"/>
              <w:sz w:val="16"/>
              <w:szCs w:val="16"/>
            </w:rPr>
            <w:t>e-mail: info@psjg.cz</w:t>
          </w:r>
        </w:p>
        <w:p>
          <w:pPr>
            <w:pStyle w:val="Normal"/>
            <w:widowControl w:val="false"/>
            <w:spacing w:lineRule="auto" w:line="240"/>
            <w:rPr>
              <w:rFonts w:ascii="Nunito Light" w:hAnsi="Nunito Light" w:eastAsia="Nunito Light" w:cs="Nunito Light"/>
              <w:color w:val="434444"/>
              <w:sz w:val="16"/>
              <w:szCs w:val="16"/>
            </w:rPr>
          </w:pPr>
          <w:r>
            <w:rPr>
              <w:rFonts w:eastAsia="Nunito Light" w:cs="Nunito Light" w:ascii="Nunito Light" w:hAnsi="Nunito Light"/>
              <w:color w:val="434444"/>
              <w:sz w:val="16"/>
              <w:szCs w:val="16"/>
            </w:rPr>
            <w:t>psjg.cz</w:t>
          </w:r>
        </w:p>
      </w:tc>
      <w:tc>
        <w:tcPr>
          <w:tcW w:w="3123" w:type="dxa"/>
          <w:tcBorders>
            <w:left w:val="single" w:sz="12" w:space="0" w:color="12B27B"/>
            <w:right w:val="single" w:sz="12" w:space="0" w:color="8F97A0"/>
          </w:tcBorders>
          <w:shd w:color="auto" w:fill="auto" w:val="clear"/>
        </w:tcPr>
        <w:p>
          <w:pPr>
            <w:pStyle w:val="Normal"/>
            <w:widowControl w:val="false"/>
            <w:spacing w:lineRule="auto" w:line="240"/>
            <w:rPr>
              <w:rFonts w:ascii="Nunito Light" w:hAnsi="Nunito Light" w:eastAsia="Nunito Light" w:cs="Nunito Light"/>
              <w:color w:val="434444"/>
              <w:sz w:val="16"/>
              <w:szCs w:val="16"/>
            </w:rPr>
          </w:pPr>
          <w:r>
            <w:rPr>
              <w:rFonts w:eastAsia="Nunito Light" w:cs="Nunito Light" w:ascii="Nunito Light" w:hAnsi="Nunito Light"/>
              <w:color w:val="434444"/>
              <w:sz w:val="16"/>
              <w:szCs w:val="16"/>
            </w:rPr>
            <w:t>IČ: 252 62 297</w:t>
          </w:r>
        </w:p>
        <w:p>
          <w:pPr>
            <w:pStyle w:val="Normal"/>
            <w:widowControl w:val="false"/>
            <w:spacing w:lineRule="auto" w:line="240"/>
            <w:rPr>
              <w:rFonts w:ascii="Nunito Light" w:hAnsi="Nunito Light" w:eastAsia="Nunito Light" w:cs="Nunito Light"/>
              <w:color w:val="434444"/>
              <w:sz w:val="16"/>
              <w:szCs w:val="16"/>
            </w:rPr>
          </w:pPr>
          <w:r>
            <w:rPr>
              <w:rFonts w:eastAsia="Nunito Light" w:cs="Nunito Light" w:ascii="Nunito Light" w:hAnsi="Nunito Light"/>
              <w:color w:val="434444"/>
              <w:sz w:val="16"/>
              <w:szCs w:val="16"/>
            </w:rPr>
            <w:t>DIČ: CZ25262297</w:t>
          </w:r>
        </w:p>
        <w:p>
          <w:pPr>
            <w:pStyle w:val="Normal"/>
            <w:widowControl w:val="false"/>
            <w:spacing w:lineRule="auto" w:line="240"/>
            <w:rPr>
              <w:rFonts w:ascii="Nunito Light" w:hAnsi="Nunito Light" w:eastAsia="Nunito Light" w:cs="Nunito Light"/>
              <w:color w:val="434444"/>
              <w:sz w:val="16"/>
              <w:szCs w:val="16"/>
            </w:rPr>
          </w:pPr>
          <w:r>
            <w:rPr>
              <w:rFonts w:eastAsia="Nunito Light" w:cs="Nunito Light" w:ascii="Nunito Light" w:hAnsi="Nunito Light"/>
              <w:color w:val="434444"/>
              <w:sz w:val="16"/>
              <w:szCs w:val="16"/>
            </w:rPr>
            <w:t>OR: Krajský soud Hradec Králové,</w:t>
          </w:r>
        </w:p>
        <w:p>
          <w:pPr>
            <w:pStyle w:val="Normal"/>
            <w:widowControl w:val="false"/>
            <w:spacing w:lineRule="auto" w:line="240"/>
            <w:rPr>
              <w:rFonts w:ascii="Nunito Light" w:hAnsi="Nunito Light" w:eastAsia="Nunito Light" w:cs="Nunito Light"/>
              <w:color w:val="434444"/>
              <w:sz w:val="16"/>
              <w:szCs w:val="16"/>
            </w:rPr>
          </w:pPr>
          <w:r>
            <w:rPr>
              <w:rFonts w:eastAsia="Nunito Light" w:cs="Nunito Light" w:ascii="Nunito Light" w:hAnsi="Nunito Light"/>
              <w:color w:val="434444"/>
              <w:sz w:val="16"/>
              <w:szCs w:val="16"/>
            </w:rPr>
            <w:t>odd. C, vl. 11023</w:t>
          </w:r>
        </w:p>
      </w:tc>
    </w:tr>
  </w:tbl>
  <w:p>
    <w:pPr>
      <w:pStyle w:val="Normal"/>
      <w:rPr>
        <w:rFonts w:ascii="Nunito Light" w:hAnsi="Nunito Light" w:eastAsia="Nunito Light" w:cs="Nunito Light"/>
        <w:color w:val="434444"/>
        <w:sz w:val="16"/>
        <w:szCs w:val="16"/>
      </w:rPr>
    </w:pPr>
    <w:r>
      <w:rPr>
        <w:rFonts w:eastAsia="Nunito Light" w:cs="Nunito Light" w:ascii="Nunito Light" w:hAnsi="Nunito Light"/>
        <w:color w:val="434444"/>
        <w:sz w:val="16"/>
        <w:szCs w:val="16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ascii="Nunito Light" w:hAnsi="Nunito Light" w:eastAsia="Nunito Light" w:cs="Nunito Light"/>
        <w:color w:val="434444"/>
        <w:sz w:val="16"/>
        <w:szCs w:val="16"/>
      </w:rPr>
    </w:pPr>
    <w:r>
      <w:rPr>
        <w:rFonts w:eastAsia="Nunito Light" w:cs="Nunito Light" w:ascii="Nunito Light" w:hAnsi="Nunito Light"/>
        <w:color w:val="434444"/>
        <w:sz w:val="16"/>
        <w:szCs w:val="16"/>
      </w:rPr>
    </w:r>
  </w:p>
  <w:tbl>
    <w:tblPr>
      <w:tblStyle w:val="a4"/>
      <w:tblW w:w="9690" w:type="dxa"/>
      <w:jc w:val="left"/>
      <w:tblInd w:w="0" w:type="dxa"/>
      <w:tblLayout w:type="fixed"/>
      <w:tblCellMar>
        <w:top w:w="100" w:type="dxa"/>
        <w:left w:w="100" w:type="dxa"/>
        <w:bottom w:w="100" w:type="dxa"/>
        <w:right w:w="100" w:type="dxa"/>
      </w:tblCellMar>
      <w:tblLook w:val="0600" w:noHBand="1" w:noVBand="1" w:firstColumn="0" w:lastRow="0" w:lastColumn="0" w:firstRow="0"/>
    </w:tblPr>
    <w:tblGrid>
      <w:gridCol w:w="3282"/>
      <w:gridCol w:w="3285"/>
      <w:gridCol w:w="3123"/>
    </w:tblGrid>
    <w:tr>
      <w:trPr/>
      <w:tc>
        <w:tcPr>
          <w:tcW w:w="3282" w:type="dxa"/>
          <w:tcBorders>
            <w:left w:val="single" w:sz="12" w:space="0" w:color="FFD605"/>
            <w:right w:val="single" w:sz="12" w:space="0" w:color="6733FF"/>
          </w:tcBorders>
          <w:shd w:color="auto" w:fill="auto" w:val="clear"/>
        </w:tcPr>
        <w:p>
          <w:pPr>
            <w:pStyle w:val="Normal"/>
            <w:widowControl w:val="false"/>
            <w:spacing w:lineRule="auto" w:line="240"/>
            <w:rPr>
              <w:rFonts w:ascii="Nunito Light" w:hAnsi="Nunito Light" w:eastAsia="Nunito Light" w:cs="Nunito Light"/>
              <w:color w:val="434444"/>
              <w:sz w:val="16"/>
              <w:szCs w:val="16"/>
            </w:rPr>
          </w:pPr>
          <w:r>
            <w:rPr>
              <w:rFonts w:eastAsia="Nunito Light" w:cs="Nunito Light" w:ascii="Nunito Light" w:hAnsi="Nunito Light"/>
              <w:color w:val="434444"/>
              <w:sz w:val="16"/>
              <w:szCs w:val="16"/>
            </w:rPr>
            <w:t>Brandlova 875</w:t>
          </w:r>
        </w:p>
        <w:p>
          <w:pPr>
            <w:pStyle w:val="Normal"/>
            <w:widowControl w:val="false"/>
            <w:spacing w:lineRule="auto" w:line="240"/>
            <w:rPr>
              <w:rFonts w:ascii="Nunito Light" w:hAnsi="Nunito Light" w:eastAsia="Nunito Light" w:cs="Nunito Light"/>
              <w:color w:val="434444"/>
              <w:sz w:val="16"/>
              <w:szCs w:val="16"/>
            </w:rPr>
          </w:pPr>
          <w:r>
            <w:rPr>
              <w:rFonts w:eastAsia="Nunito Light" w:cs="Nunito Light" w:ascii="Nunito Light" w:hAnsi="Nunito Light"/>
              <w:color w:val="434444"/>
              <w:sz w:val="16"/>
              <w:szCs w:val="16"/>
            </w:rPr>
            <w:t>Hradec Králové</w:t>
          </w:r>
        </w:p>
        <w:p>
          <w:pPr>
            <w:pStyle w:val="Normal"/>
            <w:widowControl w:val="false"/>
            <w:spacing w:lineRule="auto" w:line="240"/>
            <w:rPr>
              <w:rFonts w:ascii="Nunito Light" w:hAnsi="Nunito Light" w:eastAsia="Nunito Light" w:cs="Nunito Light"/>
              <w:color w:val="434444"/>
              <w:sz w:val="16"/>
              <w:szCs w:val="16"/>
            </w:rPr>
          </w:pPr>
          <w:r>
            <w:rPr>
              <w:rFonts w:eastAsia="Nunito Light" w:cs="Nunito Light" w:ascii="Nunito Light" w:hAnsi="Nunito Light"/>
              <w:color w:val="434444"/>
              <w:sz w:val="16"/>
              <w:szCs w:val="16"/>
            </w:rPr>
            <w:t>PSČ 500 03</w:t>
          </w:r>
        </w:p>
        <w:p>
          <w:pPr>
            <w:pStyle w:val="Normal"/>
            <w:widowControl w:val="false"/>
            <w:spacing w:lineRule="auto" w:line="240"/>
            <w:rPr>
              <w:rFonts w:ascii="Nunito Light" w:hAnsi="Nunito Light" w:eastAsia="Nunito Light" w:cs="Nunito Light"/>
              <w:color w:val="434444"/>
              <w:sz w:val="16"/>
              <w:szCs w:val="16"/>
            </w:rPr>
          </w:pPr>
          <w:r>
            <w:rPr>
              <w:rFonts w:eastAsia="Nunito Light" w:cs="Nunito Light" w:ascii="Nunito Light" w:hAnsi="Nunito Light"/>
              <w:color w:val="434444"/>
              <w:sz w:val="16"/>
              <w:szCs w:val="16"/>
            </w:rPr>
            <w:t>Česká republika</w:t>
          </w:r>
        </w:p>
      </w:tc>
      <w:tc>
        <w:tcPr>
          <w:tcW w:w="3285" w:type="dxa"/>
          <w:tcBorders>
            <w:left w:val="single" w:sz="12" w:space="0" w:color="6733FF"/>
            <w:right w:val="single" w:sz="12" w:space="0" w:color="12B27B"/>
          </w:tcBorders>
          <w:shd w:color="auto" w:fill="auto" w:val="clear"/>
        </w:tcPr>
        <w:p>
          <w:pPr>
            <w:pStyle w:val="Normal"/>
            <w:widowControl w:val="false"/>
            <w:spacing w:lineRule="auto" w:line="240"/>
            <w:rPr>
              <w:rFonts w:ascii="Nunito Light" w:hAnsi="Nunito Light" w:eastAsia="Nunito Light" w:cs="Nunito Light"/>
              <w:color w:val="434444"/>
              <w:sz w:val="16"/>
              <w:szCs w:val="16"/>
            </w:rPr>
          </w:pPr>
          <w:r>
            <w:rPr>
              <w:rFonts w:eastAsia="Nunito Light" w:cs="Nunito Light" w:ascii="Nunito Light" w:hAnsi="Nunito Light"/>
              <w:color w:val="434444"/>
              <w:sz w:val="16"/>
              <w:szCs w:val="16"/>
            </w:rPr>
            <w:t>tel.: +420 495 543 141</w:t>
          </w:r>
        </w:p>
        <w:p>
          <w:pPr>
            <w:pStyle w:val="Normal"/>
            <w:widowControl w:val="false"/>
            <w:spacing w:lineRule="auto" w:line="240"/>
            <w:rPr>
              <w:rFonts w:ascii="Nunito Light" w:hAnsi="Nunito Light" w:eastAsia="Nunito Light" w:cs="Nunito Light"/>
              <w:color w:val="434444"/>
              <w:sz w:val="16"/>
              <w:szCs w:val="16"/>
            </w:rPr>
          </w:pPr>
          <w:r>
            <w:rPr>
              <w:rFonts w:eastAsia="Nunito Light" w:cs="Nunito Light" w:ascii="Nunito Light" w:hAnsi="Nunito Light"/>
              <w:color w:val="434444"/>
              <w:sz w:val="16"/>
              <w:szCs w:val="16"/>
            </w:rPr>
            <w:t>e-mail: info@psjg.cz</w:t>
          </w:r>
        </w:p>
        <w:p>
          <w:pPr>
            <w:pStyle w:val="Normal"/>
            <w:widowControl w:val="false"/>
            <w:spacing w:lineRule="auto" w:line="240"/>
            <w:rPr>
              <w:rFonts w:ascii="Nunito Light" w:hAnsi="Nunito Light" w:eastAsia="Nunito Light" w:cs="Nunito Light"/>
              <w:color w:val="434444"/>
              <w:sz w:val="16"/>
              <w:szCs w:val="16"/>
            </w:rPr>
          </w:pPr>
          <w:r>
            <w:rPr>
              <w:rFonts w:eastAsia="Nunito Light" w:cs="Nunito Light" w:ascii="Nunito Light" w:hAnsi="Nunito Light"/>
              <w:color w:val="434444"/>
              <w:sz w:val="16"/>
              <w:szCs w:val="16"/>
            </w:rPr>
            <w:t>psjg.cz</w:t>
          </w:r>
        </w:p>
      </w:tc>
      <w:tc>
        <w:tcPr>
          <w:tcW w:w="3123" w:type="dxa"/>
          <w:tcBorders>
            <w:left w:val="single" w:sz="12" w:space="0" w:color="12B27B"/>
            <w:right w:val="single" w:sz="12" w:space="0" w:color="8F97A0"/>
          </w:tcBorders>
          <w:shd w:color="auto" w:fill="auto" w:val="clear"/>
        </w:tcPr>
        <w:p>
          <w:pPr>
            <w:pStyle w:val="Normal"/>
            <w:widowControl w:val="false"/>
            <w:spacing w:lineRule="auto" w:line="240"/>
            <w:rPr>
              <w:rFonts w:ascii="Nunito Light" w:hAnsi="Nunito Light" w:eastAsia="Nunito Light" w:cs="Nunito Light"/>
              <w:color w:val="434444"/>
              <w:sz w:val="16"/>
              <w:szCs w:val="16"/>
            </w:rPr>
          </w:pPr>
          <w:r>
            <w:rPr>
              <w:rFonts w:eastAsia="Nunito Light" w:cs="Nunito Light" w:ascii="Nunito Light" w:hAnsi="Nunito Light"/>
              <w:color w:val="434444"/>
              <w:sz w:val="16"/>
              <w:szCs w:val="16"/>
            </w:rPr>
            <w:t>IČ: 252 62 297</w:t>
          </w:r>
        </w:p>
        <w:p>
          <w:pPr>
            <w:pStyle w:val="Normal"/>
            <w:widowControl w:val="false"/>
            <w:spacing w:lineRule="auto" w:line="240"/>
            <w:rPr>
              <w:rFonts w:ascii="Nunito Light" w:hAnsi="Nunito Light" w:eastAsia="Nunito Light" w:cs="Nunito Light"/>
              <w:color w:val="434444"/>
              <w:sz w:val="16"/>
              <w:szCs w:val="16"/>
            </w:rPr>
          </w:pPr>
          <w:r>
            <w:rPr>
              <w:rFonts w:eastAsia="Nunito Light" w:cs="Nunito Light" w:ascii="Nunito Light" w:hAnsi="Nunito Light"/>
              <w:color w:val="434444"/>
              <w:sz w:val="16"/>
              <w:szCs w:val="16"/>
            </w:rPr>
            <w:t>DIČ: CZ25262297</w:t>
          </w:r>
        </w:p>
        <w:p>
          <w:pPr>
            <w:pStyle w:val="Normal"/>
            <w:widowControl w:val="false"/>
            <w:spacing w:lineRule="auto" w:line="240"/>
            <w:rPr>
              <w:rFonts w:ascii="Nunito Light" w:hAnsi="Nunito Light" w:eastAsia="Nunito Light" w:cs="Nunito Light"/>
              <w:color w:val="434444"/>
              <w:sz w:val="16"/>
              <w:szCs w:val="16"/>
            </w:rPr>
          </w:pPr>
          <w:r>
            <w:rPr>
              <w:rFonts w:eastAsia="Nunito Light" w:cs="Nunito Light" w:ascii="Nunito Light" w:hAnsi="Nunito Light"/>
              <w:color w:val="434444"/>
              <w:sz w:val="16"/>
              <w:szCs w:val="16"/>
            </w:rPr>
            <w:t>OR: Krajský soud Hradec Králové,</w:t>
          </w:r>
        </w:p>
        <w:p>
          <w:pPr>
            <w:pStyle w:val="Normal"/>
            <w:widowControl w:val="false"/>
            <w:spacing w:lineRule="auto" w:line="240"/>
            <w:rPr>
              <w:rFonts w:ascii="Nunito Light" w:hAnsi="Nunito Light" w:eastAsia="Nunito Light" w:cs="Nunito Light"/>
              <w:color w:val="434444"/>
              <w:sz w:val="16"/>
              <w:szCs w:val="16"/>
            </w:rPr>
          </w:pPr>
          <w:r>
            <w:rPr>
              <w:rFonts w:eastAsia="Nunito Light" w:cs="Nunito Light" w:ascii="Nunito Light" w:hAnsi="Nunito Light"/>
              <w:color w:val="434444"/>
              <w:sz w:val="16"/>
              <w:szCs w:val="16"/>
            </w:rPr>
            <w:t>odd. C, vl. 11023</w:t>
          </w:r>
        </w:p>
      </w:tc>
    </w:tr>
  </w:tbl>
  <w:p>
    <w:pPr>
      <w:pStyle w:val="Normal"/>
      <w:rPr>
        <w:rFonts w:ascii="Nunito Light" w:hAnsi="Nunito Light" w:eastAsia="Nunito Light" w:cs="Nunito Light"/>
        <w:color w:val="434444"/>
        <w:sz w:val="16"/>
        <w:szCs w:val="16"/>
      </w:rPr>
    </w:pPr>
    <w:r>
      <w:rPr>
        <w:rFonts w:eastAsia="Nunito Light" w:cs="Nunito Light" w:ascii="Nunito Light" w:hAnsi="Nunito Light"/>
        <w:color w:val="434444"/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/>
      <w:jc w:val="right"/>
      <w:rPr>
        <w:rFonts w:ascii="Nunito" w:hAnsi="Nunito" w:eastAsia="Nunito" w:cs="Nunito"/>
        <w:b/>
        <w:color w:val="8F97A0"/>
        <w:sz w:val="28"/>
        <w:szCs w:val="28"/>
      </w:rPr>
    </w:pP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0</wp:posOffset>
          </wp:positionH>
          <wp:positionV relativeFrom="paragraph">
            <wp:posOffset>-66675</wp:posOffset>
          </wp:positionV>
          <wp:extent cx="728345" cy="525145"/>
          <wp:effectExtent l="0" t="0" r="0" b="0"/>
          <wp:wrapNone/>
          <wp:docPr id="1" name="image1.png kopie 1 kopi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 kopie 1 kopi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834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Nunito" w:cs="Nunito" w:ascii="Nunito" w:hAnsi="Nunito"/>
        <w:b/>
        <w:color w:val="8F97A0"/>
        <w:sz w:val="28"/>
        <w:szCs w:val="28"/>
      </w:rPr>
      <w:t>První soukromé jazykové gymnázium</w:t>
    </w:r>
  </w:p>
  <w:p>
    <w:pPr>
      <w:pStyle w:val="Normal"/>
      <w:spacing w:lineRule="auto" w:line="240"/>
      <w:jc w:val="right"/>
      <w:rPr>
        <w:rFonts w:ascii="Nunito" w:hAnsi="Nunito" w:eastAsia="Nunito" w:cs="Nunito"/>
        <w:b/>
        <w:color w:val="8F97A0"/>
        <w:sz w:val="28"/>
        <w:szCs w:val="28"/>
      </w:rPr>
    </w:pPr>
    <w:r>
      <w:rPr>
        <w:rFonts w:eastAsia="Nunito" w:cs="Nunito" w:ascii="Nunito" w:hAnsi="Nunito"/>
        <w:b/>
        <w:color w:val="8F97A0"/>
        <w:sz w:val="28"/>
        <w:szCs w:val="28"/>
      </w:rPr>
      <w:t>Hradec Králové, spol. s r. o.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/>
      <w:jc w:val="right"/>
      <w:rPr>
        <w:rFonts w:ascii="Nunito" w:hAnsi="Nunito" w:eastAsia="Nunito" w:cs="Nunito"/>
        <w:b/>
        <w:color w:val="8F97A0"/>
        <w:sz w:val="28"/>
        <w:szCs w:val="28"/>
      </w:rPr>
    </w:pP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0</wp:posOffset>
          </wp:positionH>
          <wp:positionV relativeFrom="paragraph">
            <wp:posOffset>-66675</wp:posOffset>
          </wp:positionV>
          <wp:extent cx="728345" cy="525145"/>
          <wp:effectExtent l="0" t="0" r="0" b="0"/>
          <wp:wrapNone/>
          <wp:docPr id="2" name="image1.png kopie 1 kopi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 kopie 1 kopi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834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Nunito" w:cs="Nunito" w:ascii="Nunito" w:hAnsi="Nunito"/>
        <w:b/>
        <w:color w:val="8F97A0"/>
        <w:sz w:val="28"/>
        <w:szCs w:val="28"/>
      </w:rPr>
      <w:t>První soukromé jazykové gymnázium</w:t>
    </w:r>
  </w:p>
  <w:p>
    <w:pPr>
      <w:pStyle w:val="Normal"/>
      <w:spacing w:lineRule="auto" w:line="240"/>
      <w:jc w:val="right"/>
      <w:rPr>
        <w:rFonts w:ascii="Nunito" w:hAnsi="Nunito" w:eastAsia="Nunito" w:cs="Nunito"/>
        <w:b/>
        <w:color w:val="8F97A0"/>
        <w:sz w:val="28"/>
        <w:szCs w:val="28"/>
      </w:rPr>
    </w:pPr>
    <w:r>
      <w:rPr>
        <w:rFonts w:eastAsia="Nunito" w:cs="Nunito" w:ascii="Nunito" w:hAnsi="Nunito"/>
        <w:b/>
        <w:color w:val="8F97A0"/>
        <w:sz w:val="28"/>
        <w:szCs w:val="28"/>
      </w:rPr>
      <w:t>Hradec Králové, spol. s r. o.</w:t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Droid Sans Devanagari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Droid Sans Fallback" w:cs="Droid Sans Devanagari"/>
      <w:color w:val="auto"/>
      <w:kern w:val="2"/>
      <w:sz w:val="24"/>
      <w:szCs w:val="24"/>
      <w:lang w:val="cs-CZ" w:eastAsia="zh-CN" w:bidi="hi-IN"/>
    </w:rPr>
  </w:style>
  <w:style w:type="character" w:styleId="Symbolyproslovn">
    <w:name w:val="Symboly pro číslování"/>
    <w:qFormat/>
    <w:rPr/>
  </w:style>
  <w:style w:type="character" w:styleId="Odrky">
    <w:name w:val="Odrážky"/>
    <w:qFormat/>
    <w:rPr>
      <w:rFonts w:ascii="OpenSymbol" w:hAnsi="OpenSymbol" w:eastAsia="OpenSymbol" w:cs="OpenSymbol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Droid Sans Devanagari"/>
      <w:lang w:val="zxx" w:eastAsia="zxx" w:bidi="zxx"/>
    </w:rPr>
  </w:style>
  <w:style w:type="paragraph" w:styleId="Obsahtabulky">
    <w:name w:val="Obsah tabulky"/>
    <w:basedOn w:val="Normal"/>
    <w:qFormat/>
    <w:pPr>
      <w:widowControl w:val="false"/>
      <w:suppressLineNumbers/>
    </w:pPr>
    <w:rPr/>
  </w:style>
  <w:style w:type="paragraph" w:styleId="Nadpistabulky">
    <w:name w:val="Nadpis tabulky"/>
    <w:basedOn w:val="Obsahtabulky"/>
    <w:qFormat/>
    <w:pPr>
      <w:suppressLineNumbers/>
      <w:jc w:val="center"/>
    </w:pPr>
    <w:rPr>
      <w:b/>
      <w:bCs/>
    </w:rPr>
  </w:style>
  <w:style w:type="paragraph" w:styleId="Zhlavazpat">
    <w:name w:val="Záhlaví a zápatí"/>
    <w:basedOn w:val="Normal"/>
    <w:qFormat/>
    <w:pPr>
      <w:suppressLineNumbers/>
      <w:tabs>
        <w:tab w:val="clear" w:pos="709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Zhlavazpat"/>
    <w:pPr>
      <w:suppressLineNumbers/>
    </w:pPr>
    <w:rPr/>
  </w:style>
  <w:style w:type="paragraph" w:styleId="Footer">
    <w:name w:val="Footer"/>
    <w:basedOn w:val="Zhlavazpat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61</TotalTime>
  <Application>LibreOffice/24.2.7.2$Linux_X86_64 LibreOffice_project/420$Build-2</Application>
  <AppVersion>15.0000</AppVersion>
  <Pages>1</Pages>
  <Words>175</Words>
  <Characters>973</Characters>
  <CharactersWithSpaces>1112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2023-06-21T21:46:37Z</dcterms:created>
  <dc:creator/>
  <dc:description/>
  <dc:language>cs-CZ</dc:language>
  <cp:lastModifiedBy/>
  <dcterms:modified xsi:type="dcterms:W3CDTF">2026-08-25T15:26:52Z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